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12CCAF" w14:textId="64FED0FF" w:rsidR="00B563D3" w:rsidRPr="00B563D3" w:rsidRDefault="00B563D3" w:rsidP="00B563D3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B563D3">
        <w:rPr>
          <w:rFonts w:ascii="Times New Roman" w:hAnsi="Times New Roman" w:cs="Times New Roman"/>
          <w:b/>
          <w:sz w:val="28"/>
        </w:rPr>
        <w:t>Изменения в законодательстве, касающиеся освобождения от уголовной ответственности и наказания для участников СВО</w:t>
      </w:r>
    </w:p>
    <w:p w14:paraId="013FA430" w14:textId="56A23D34" w:rsidR="00B563D3" w:rsidRPr="00B563D3" w:rsidRDefault="00B563D3" w:rsidP="00B563D3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B563D3">
        <w:rPr>
          <w:rFonts w:ascii="Times New Roman" w:hAnsi="Times New Roman" w:cs="Times New Roman"/>
          <w:sz w:val="28"/>
        </w:rPr>
        <w:t>Федеральным законом от 23.03.2024 № 64-ФЗ Уголовный кодекс РФ и Уголовно-процессуальный кодекс РФ дополнены нормами об освобождении от уголовной ответственности и наказания для участников СВО.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Так, согласно ст. 78.1 УК РФ от уголовной ответственности освобождается лицо, совершившее преступление, за исключением ряда преступлений, указанных в статье, призванное на военную службу в период мобилизации или в военное время либо заключившее в указанный период контракт о прохождении военной службы (далее - мобилизованное лицо), в отношении которых предварительное расследование приостановлено в связи с призывом на военную службу или заключением контракта о прохождении военной службы при условии награждения государственной наградой или увольнения с военной службы по возрасту, по состоянию здоровья или в связи с окончанием периода мобилизации.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К ним также относятся и лица, совершившее преступление в период прохождения военной службы в Вооруженных Силах Российской Федерации в период мобилизации, в период военного положения или в военное время.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В силу ст. 80.2 УК РФ мобилизованное лицо, отбывающее наказание за совершение преступления, освобождается от наказания условно.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</w:t>
      </w:r>
      <w:r w:rsidRPr="00B563D3">
        <w:rPr>
          <w:rFonts w:ascii="Times New Roman" w:hAnsi="Times New Roman" w:cs="Times New Roman"/>
          <w:sz w:val="28"/>
        </w:rPr>
        <w:t>В случае, если такое условно освобожденный будет награжден государственной наградой в период прохождения военной службы или уволен с военной службы по возрасту, по состоянию здоровья или в связи с окончанием периода мобилизации, он освобождается от наказания.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В случае совершения условно освобожденным нового преступления, он подлежит уголовной ответственности за совершенное преступление с присоединением неотбытой части наказания, от которого ранее он был условно освобожден.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Контроль за поведением такого лица осуществляется командованием воинской части (учреждения).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В соответствии с ч. 3.1 статьи 86 УК РФ судимость мобилизованного лица погашается, если он будет награжден государственной наградой в период прохождения военной службы или уволен с военной службы по возрасту, по состоянию здоровья или в связи с окончанием периода мобилизации.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Согласно статье 28.2 УПК РФ при получении информации от уполномоченных органов о наличии оснований для освобождения от уголовной ответственности мобилизованного лица, совершившего преступление, предусмотренных ч. 1 ст. 78.1 УК РФ, следователь с согласия руководителя следственного органа или дознаватель с согласия прокурора прекращает уголовное преследование такого лица, в отношении которого предварительное расследование было приостановлено по ходатайству командования воинской части (учреждения).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 xml:space="preserve">Данное основание является </w:t>
      </w:r>
      <w:proofErr w:type="spellStart"/>
      <w:r w:rsidRPr="00B563D3">
        <w:rPr>
          <w:rFonts w:ascii="Times New Roman" w:hAnsi="Times New Roman" w:cs="Times New Roman"/>
          <w:sz w:val="28"/>
        </w:rPr>
        <w:t>нереабилитирующим</w:t>
      </w:r>
      <w:proofErr w:type="spellEnd"/>
      <w:r w:rsidRPr="00B563D3">
        <w:rPr>
          <w:rFonts w:ascii="Times New Roman" w:hAnsi="Times New Roman" w:cs="Times New Roman"/>
          <w:sz w:val="28"/>
        </w:rPr>
        <w:t>, такое решение может быть принято лишь при согласии мобилизованного лица на это, в противном случае производство по уголовному делу продолжается в обычном порядке.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lastRenderedPageBreak/>
        <w:t xml:space="preserve">          </w:t>
      </w:r>
      <w:r w:rsidRPr="00B563D3">
        <w:rPr>
          <w:rFonts w:ascii="Times New Roman" w:hAnsi="Times New Roman" w:cs="Times New Roman"/>
          <w:sz w:val="28"/>
        </w:rPr>
        <w:t>Статья 208 УПК РФ дополнена новым пунктом, предусматривающим возможность приостановления производства по уголовному делу в связи с призывом подозреваемого или обвиняемого на военную службу в период мобилизации или в военное время, заключением ими контракта о прохождении военной службы, а равно прохождением ими военной службы.</w:t>
      </w:r>
      <w:r w:rsidRPr="00B563D3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B563D3">
        <w:rPr>
          <w:rFonts w:ascii="Times New Roman" w:hAnsi="Times New Roman" w:cs="Times New Roman"/>
          <w:sz w:val="28"/>
        </w:rPr>
        <w:t>Правом заявить ходатайство о приостановлении предварительного расследования по названному основанию обладает командование воинской части (учреждения).</w:t>
      </w:r>
    </w:p>
    <w:p w14:paraId="0B885F6D" w14:textId="77777777" w:rsidR="00992856" w:rsidRDefault="00992856"/>
    <w:sectPr w:rsidR="00992856" w:rsidSect="00B563D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A5AA1"/>
    <w:multiLevelType w:val="hybridMultilevel"/>
    <w:tmpl w:val="98C8A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1DB"/>
    <w:rsid w:val="003D15D2"/>
    <w:rsid w:val="00992856"/>
    <w:rsid w:val="00B563D3"/>
    <w:rsid w:val="00C1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B4B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1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15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1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15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Пользователь Windows</cp:lastModifiedBy>
  <cp:revision>2</cp:revision>
  <cp:lastPrinted>2024-05-14T10:22:00Z</cp:lastPrinted>
  <dcterms:created xsi:type="dcterms:W3CDTF">2024-05-14T10:23:00Z</dcterms:created>
  <dcterms:modified xsi:type="dcterms:W3CDTF">2024-05-14T10:23:00Z</dcterms:modified>
</cp:coreProperties>
</file>